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color w:val="000000"/>
          <w:sz w:val="22"/>
          <w:szCs w:val="22"/>
        </w:rPr>
      </w:pPr>
      <w:r>
        <w:rPr>
          <w:rFonts w:cs="Arial" w:ascii="Arial" w:hAnsi="Arial"/>
          <w:color w:val="000000"/>
          <w:sz w:val="22"/>
          <w:szCs w:val="22"/>
        </w:rPr>
        <w:t>Absender</w:t>
      </w:r>
    </w:p>
    <w:p>
      <w:pPr>
        <w:pStyle w:val="Normal"/>
        <w:rPr>
          <w:rFonts w:ascii="Arial" w:hAnsi="Arial" w:cs="Arial"/>
          <w:color w:val="000000"/>
          <w:sz w:val="22"/>
          <w:szCs w:val="22"/>
        </w:rPr>
      </w:pPr>
      <w:r>
        <w:rPr>
          <w:rFonts w:cs="Arial" w:ascii="Arial" w:hAnsi="Arial"/>
          <w:color w:val="000000"/>
          <w:sz w:val="22"/>
          <w:szCs w:val="22"/>
        </w:rPr>
        <w:t>…</w:t>
      </w:r>
      <w:r>
        <w:rPr>
          <w:rFonts w:cs="Arial" w:ascii="Arial" w:hAnsi="Arial"/>
          <w:color w:val="000000"/>
          <w:sz w:val="22"/>
          <w:szCs w:val="22"/>
        </w:rPr>
        <w:t>.</w:t>
      </w:r>
    </w:p>
    <w:p>
      <w:pPr>
        <w:pStyle w:val="Normal"/>
        <w:rPr>
          <w:rFonts w:ascii="Arial" w:hAnsi="Arial" w:cs="Arial"/>
          <w:color w:val="000000"/>
          <w:sz w:val="22"/>
          <w:szCs w:val="22"/>
        </w:rPr>
      </w:pPr>
      <w:r>
        <w:rPr>
          <w:rFonts w:cs="Arial" w:ascii="Arial" w:hAnsi="Arial"/>
          <w:color w:val="000000"/>
          <w:sz w:val="22"/>
          <w:szCs w:val="22"/>
        </w:rPr>
        <w:t>…</w:t>
      </w:r>
      <w:r>
        <w:rPr>
          <w:rFonts w:cs="Arial" w:ascii="Arial" w:hAnsi="Arial"/>
          <w:color w:val="000000"/>
          <w:sz w:val="22"/>
          <w:szCs w:val="22"/>
        </w:rPr>
        <w:t>.</w:t>
      </w:r>
    </w:p>
    <w:p>
      <w:pPr>
        <w:pStyle w:val="Normal"/>
        <w:rPr>
          <w:rFonts w:ascii="Arial" w:hAnsi="Arial" w:cs="Arial"/>
          <w:color w:val="000000"/>
          <w:sz w:val="22"/>
          <w:szCs w:val="22"/>
        </w:rPr>
      </w:pPr>
      <w:r>
        <w:rPr>
          <w:rFonts w:cs="Arial" w:ascii="Arial" w:hAnsi="Arial"/>
          <w:color w:val="000000"/>
          <w:sz w:val="22"/>
          <w:szCs w:val="22"/>
        </w:rPr>
        <w:t>…</w:t>
      </w:r>
      <w:r>
        <w:rPr>
          <w:rFonts w:cs="Arial" w:ascii="Arial" w:hAnsi="Arial"/>
          <w:color w:val="000000"/>
          <w:sz w:val="22"/>
          <w:szCs w:val="22"/>
        </w:rPr>
        <w:t>.</w:t>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Normal"/>
        <w:ind w:left="0" w:right="247" w:hanging="0"/>
        <w:jc w:val="right"/>
        <w:rPr>
          <w:rFonts w:ascii="Arial" w:hAnsi="Arial" w:cs="Arial"/>
          <w:color w:val="000000"/>
          <w:sz w:val="22"/>
          <w:szCs w:val="22"/>
        </w:rPr>
      </w:pPr>
      <w:r>
        <w:rPr>
          <w:rFonts w:cs="Arial" w:ascii="Arial" w:hAnsi="Arial"/>
          <w:color w:val="000000"/>
          <w:sz w:val="22"/>
          <w:szCs w:val="22"/>
        </w:rPr>
        <w:t>Datum ….</w:t>
      </w:r>
    </w:p>
    <w:p>
      <w:pPr>
        <w:pStyle w:val="Normal"/>
        <w:rPr>
          <w:rFonts w:ascii="Arial" w:hAnsi="Arial" w:cs="Arial"/>
          <w:color w:val="000000"/>
          <w:sz w:val="22"/>
          <w:szCs w:val="22"/>
        </w:rPr>
      </w:pPr>
      <w:r>
        <w:rPr>
          <w:rFonts w:cs="Arial" w:ascii="Arial" w:hAnsi="Arial"/>
          <w:color w:val="000000"/>
          <w:sz w:val="22"/>
          <w:szCs w:val="22"/>
        </w:rPr>
      </w:r>
    </w:p>
    <w:tbl>
      <w:tblPr>
        <w:tblW w:w="9745" w:type="dxa"/>
        <w:jc w:val="left"/>
        <w:tblInd w:w="-108" w:type="dxa"/>
        <w:tblBorders/>
        <w:tblCellMar>
          <w:top w:w="0" w:type="dxa"/>
          <w:left w:w="108" w:type="dxa"/>
          <w:bottom w:w="0" w:type="dxa"/>
          <w:right w:w="108" w:type="dxa"/>
        </w:tblCellMar>
      </w:tblPr>
      <w:tblGrid>
        <w:gridCol w:w="6251"/>
        <w:gridCol w:w="3494"/>
      </w:tblGrid>
      <w:tr>
        <w:trPr/>
        <w:tc>
          <w:tcPr>
            <w:tcW w:w="6251" w:type="dxa"/>
            <w:tcBorders/>
            <w:shd w:fill="auto" w:val="clear"/>
          </w:tcPr>
          <w:p>
            <w:pPr>
              <w:pStyle w:val="Normal"/>
              <w:widowControl w:val="false"/>
              <w:autoSpaceDE w:val="false"/>
              <w:spacing w:lineRule="auto" w:line="276"/>
              <w:rPr>
                <w:rFonts w:ascii="Arial" w:hAnsi="Arial" w:cs="Arial"/>
                <w:bCs/>
                <w:color w:val="000000"/>
                <w:sz w:val="22"/>
                <w:szCs w:val="22"/>
              </w:rPr>
            </w:pPr>
            <w:r>
              <w:rPr>
                <w:rFonts w:cs="Arial" w:ascii="Arial" w:hAnsi="Arial"/>
                <w:bCs/>
                <w:color w:val="000000"/>
                <w:sz w:val="22"/>
                <w:szCs w:val="22"/>
              </w:rPr>
              <w:t>Versorgungsunternehmen</w:t>
            </w:r>
          </w:p>
          <w:p>
            <w:pPr>
              <w:pStyle w:val="Normal"/>
              <w:widowControl w:val="false"/>
              <w:autoSpaceDE w:val="false"/>
              <w:spacing w:lineRule="auto" w:line="276"/>
              <w:rPr>
                <w:rFonts w:ascii="Arial" w:hAnsi="Arial" w:cs="Arial"/>
                <w:bCs/>
                <w:color w:val="000000"/>
                <w:sz w:val="22"/>
                <w:szCs w:val="22"/>
              </w:rPr>
            </w:pPr>
            <w:r>
              <w:rPr>
                <w:rFonts w:cs="Arial" w:ascii="Arial" w:hAnsi="Arial"/>
                <w:bCs/>
                <w:color w:val="000000"/>
                <w:sz w:val="22"/>
                <w:szCs w:val="22"/>
              </w:rPr>
              <w:t>……</w:t>
            </w:r>
            <w:r>
              <w:rPr>
                <w:rFonts w:cs="Arial" w:ascii="Arial" w:hAnsi="Arial"/>
                <w:bCs/>
                <w:color w:val="000000"/>
                <w:sz w:val="22"/>
                <w:szCs w:val="22"/>
              </w:rPr>
              <w:t>.</w:t>
            </w:r>
          </w:p>
          <w:p>
            <w:pPr>
              <w:pStyle w:val="Normal"/>
              <w:widowControl w:val="false"/>
              <w:autoSpaceDE w:val="false"/>
              <w:spacing w:lineRule="auto" w:line="276"/>
              <w:rPr>
                <w:rFonts w:ascii="Arial" w:hAnsi="Arial" w:cs="Arial"/>
                <w:bCs/>
                <w:color w:val="000000"/>
                <w:sz w:val="22"/>
                <w:szCs w:val="22"/>
              </w:rPr>
            </w:pPr>
            <w:r>
              <w:rPr>
                <w:rFonts w:cs="Arial" w:ascii="Arial" w:hAnsi="Arial"/>
                <w:bCs/>
                <w:color w:val="000000"/>
                <w:sz w:val="22"/>
                <w:szCs w:val="22"/>
              </w:rPr>
              <w:t>……</w:t>
            </w:r>
            <w:r>
              <w:rPr>
                <w:rFonts w:cs="Arial" w:ascii="Arial" w:hAnsi="Arial"/>
                <w:bCs/>
                <w:color w:val="000000"/>
                <w:sz w:val="22"/>
                <w:szCs w:val="22"/>
              </w:rPr>
              <w:t>.</w:t>
            </w:r>
          </w:p>
          <w:p>
            <w:pPr>
              <w:pStyle w:val="Normal"/>
              <w:widowControl w:val="false"/>
              <w:autoSpaceDE w:val="false"/>
              <w:spacing w:lineRule="auto" w:line="276"/>
              <w:rPr>
                <w:rFonts w:ascii="Arial" w:hAnsi="Arial" w:cs="Arial"/>
                <w:bCs/>
                <w:color w:val="000000"/>
                <w:sz w:val="22"/>
                <w:szCs w:val="22"/>
              </w:rPr>
            </w:pPr>
            <w:r>
              <w:rPr>
                <w:rFonts w:cs="Arial" w:ascii="Arial" w:hAnsi="Arial"/>
                <w:bCs/>
                <w:color w:val="000000"/>
                <w:sz w:val="22"/>
                <w:szCs w:val="22"/>
              </w:rPr>
              <w:t>……</w:t>
            </w:r>
            <w:r>
              <w:rPr>
                <w:rFonts w:cs="Arial" w:ascii="Arial" w:hAnsi="Arial"/>
                <w:bCs/>
                <w:color w:val="000000"/>
                <w:sz w:val="22"/>
                <w:szCs w:val="22"/>
              </w:rPr>
              <w:t>.</w:t>
            </w:r>
          </w:p>
          <w:p>
            <w:pPr>
              <w:pStyle w:val="Normal"/>
              <w:widowControl w:val="false"/>
              <w:autoSpaceDE w:val="false"/>
              <w:rPr>
                <w:rFonts w:ascii="Arial" w:hAnsi="Arial" w:cs="Arial"/>
                <w:bCs/>
                <w:color w:val="000000"/>
                <w:sz w:val="22"/>
                <w:szCs w:val="22"/>
              </w:rPr>
            </w:pPr>
            <w:r>
              <w:rPr>
                <w:rFonts w:cs="Arial" w:ascii="Arial" w:hAnsi="Arial"/>
                <w:bCs/>
                <w:color w:val="000000"/>
                <w:sz w:val="22"/>
                <w:szCs w:val="22"/>
              </w:rPr>
            </w:r>
          </w:p>
        </w:tc>
        <w:tc>
          <w:tcPr>
            <w:tcW w:w="3494" w:type="dxa"/>
            <w:tcBorders/>
            <w:shd w:fill="auto" w:val="clear"/>
          </w:tcPr>
          <w:p>
            <w:pPr>
              <w:pStyle w:val="Normal"/>
              <w:widowControl w:val="false"/>
              <w:autoSpaceDE w:val="false"/>
              <w:rPr>
                <w:rFonts w:ascii="Arial" w:hAnsi="Arial" w:cs="Arial"/>
                <w:bCs/>
                <w:color w:val="000000"/>
                <w:sz w:val="22"/>
                <w:szCs w:val="22"/>
              </w:rPr>
            </w:pPr>
            <w:r>
              <w:rPr>
                <w:rFonts w:cs="Arial" w:ascii="Arial" w:hAnsi="Arial"/>
                <w:bCs/>
                <w:color w:val="000000"/>
                <w:sz w:val="22"/>
                <w:szCs w:val="22"/>
              </w:rPr>
              <w:br/>
            </w:r>
          </w:p>
          <w:p>
            <w:pPr>
              <w:pStyle w:val="Normal"/>
              <w:widowControl w:val="false"/>
              <w:autoSpaceDE w:val="false"/>
              <w:rPr>
                <w:rFonts w:ascii="Arial" w:hAnsi="Arial" w:cs="Arial"/>
                <w:bCs/>
                <w:color w:val="000000"/>
                <w:sz w:val="22"/>
                <w:szCs w:val="22"/>
              </w:rPr>
            </w:pPr>
            <w:r>
              <w:rPr>
                <w:rFonts w:cs="Arial" w:ascii="Arial" w:hAnsi="Arial"/>
                <w:bCs/>
                <w:color w:val="000000"/>
                <w:sz w:val="22"/>
                <w:szCs w:val="22"/>
              </w:rPr>
            </w:r>
          </w:p>
        </w:tc>
      </w:tr>
    </w:tbl>
    <w:p>
      <w:pPr>
        <w:pStyle w:val="Normal"/>
        <w:widowControl w:val="false"/>
        <w:autoSpaceDE w:val="false"/>
        <w:rPr>
          <w:rFonts w:ascii="Arial" w:hAnsi="Arial" w:cs="Arial"/>
          <w:bCs/>
          <w:color w:val="000000"/>
          <w:sz w:val="20"/>
          <w:szCs w:val="20"/>
        </w:rPr>
      </w:pPr>
      <w:r>
        <w:rPr>
          <w:rFonts w:cs="Arial" w:ascii="Arial" w:hAnsi="Arial"/>
          <w:bCs/>
          <w:color w:val="000000"/>
          <w:sz w:val="20"/>
          <w:szCs w:val="20"/>
        </w:rPr>
      </w:r>
    </w:p>
    <w:p>
      <w:pPr>
        <w:pStyle w:val="Normal"/>
        <w:rPr>
          <w:rFonts w:ascii="Arial" w:hAnsi="Arial" w:cs="Arial"/>
          <w:b/>
          <w:b/>
          <w:bCs/>
          <w:color w:val="000000"/>
          <w:sz w:val="22"/>
          <w:szCs w:val="22"/>
        </w:rPr>
      </w:pPr>
      <w:r>
        <w:rPr>
          <w:rFonts w:cs="Arial" w:ascii="Arial" w:hAnsi="Arial"/>
          <w:b/>
          <w:bCs/>
          <w:color w:val="000000"/>
          <w:sz w:val="22"/>
          <w:szCs w:val="22"/>
        </w:rPr>
      </w:r>
    </w:p>
    <w:p>
      <w:pPr>
        <w:pStyle w:val="Normal"/>
        <w:rPr>
          <w:rFonts w:ascii="Arial" w:hAnsi="Arial" w:cs="Arial"/>
          <w:b/>
          <w:b/>
          <w:color w:val="000000"/>
          <w:sz w:val="22"/>
          <w:szCs w:val="22"/>
        </w:rPr>
      </w:pPr>
      <w:r>
        <w:rPr>
          <w:rFonts w:cs="Arial" w:ascii="Arial" w:hAnsi="Arial"/>
          <w:b/>
          <w:color w:val="000000"/>
          <w:sz w:val="22"/>
          <w:szCs w:val="22"/>
        </w:rPr>
      </w:r>
    </w:p>
    <w:p>
      <w:pPr>
        <w:pStyle w:val="Normal"/>
        <w:rPr>
          <w:rFonts w:ascii="Arial" w:hAnsi="Arial" w:cs="Arial"/>
          <w:b/>
          <w:b/>
          <w:color w:val="000000"/>
        </w:rPr>
      </w:pPr>
      <w:r>
        <w:rPr>
          <w:rFonts w:cs="Arial" w:ascii="Arial" w:hAnsi="Arial"/>
          <w:b/>
          <w:color w:val="000000"/>
        </w:rPr>
        <w:t>Kundennummer: …………………….</w:t>
      </w:r>
    </w:p>
    <w:p>
      <w:pPr>
        <w:pStyle w:val="Normal"/>
        <w:rPr>
          <w:rFonts w:ascii="Arial" w:hAnsi="Arial" w:cs="Arial"/>
          <w:b/>
          <w:b/>
          <w:color w:val="000000"/>
        </w:rPr>
      </w:pPr>
      <w:r>
        <w:rPr>
          <w:rFonts w:cs="Arial" w:ascii="Arial" w:hAnsi="Arial"/>
          <w:b/>
          <w:color w:val="000000"/>
        </w:rPr>
        <w:t>Angekündigter Einbau eines digitalen Verbrauchsmessers für Wasser [Strom/Gas]</w:t>
      </w:r>
    </w:p>
    <w:p>
      <w:pPr>
        <w:pStyle w:val="Normal"/>
        <w:rPr>
          <w:rFonts w:ascii="Arial" w:hAnsi="Arial" w:cs="Arial"/>
          <w:b/>
          <w:b/>
          <w:color w:val="000000"/>
        </w:rPr>
      </w:pPr>
      <w:r>
        <w:rPr>
          <w:rFonts w:cs="Arial" w:ascii="Arial" w:hAnsi="Arial"/>
          <w:b/>
          <w:color w:val="000000"/>
        </w:rPr>
      </w:r>
    </w:p>
    <w:p>
      <w:pPr>
        <w:pStyle w:val="Normal"/>
        <w:rPr>
          <w:rFonts w:ascii="Arial" w:hAnsi="Arial" w:cs="Arial"/>
          <w:b/>
          <w:b/>
          <w:color w:val="000000"/>
          <w:sz w:val="22"/>
          <w:szCs w:val="22"/>
        </w:rPr>
      </w:pPr>
      <w:r>
        <w:rPr>
          <w:rFonts w:cs="Arial" w:ascii="Arial" w:hAnsi="Arial"/>
          <w:b/>
          <w:color w:val="000000"/>
          <w:sz w:val="22"/>
          <w:szCs w:val="22"/>
        </w:rPr>
      </w:r>
    </w:p>
    <w:p>
      <w:pPr>
        <w:pStyle w:val="Normal"/>
        <w:rPr>
          <w:rFonts w:ascii="Arial" w:hAnsi="Arial" w:cs="Arial"/>
          <w:b/>
          <w:b/>
          <w:color w:val="000000"/>
          <w:sz w:val="22"/>
          <w:szCs w:val="22"/>
        </w:rPr>
      </w:pPr>
      <w:r>
        <w:rPr>
          <w:rFonts w:cs="Arial" w:ascii="Arial" w:hAnsi="Arial"/>
          <w:b/>
          <w:color w:val="000000"/>
          <w:sz w:val="22"/>
          <w:szCs w:val="22"/>
        </w:rPr>
      </w:r>
    </w:p>
    <w:p>
      <w:pPr>
        <w:pStyle w:val="Normal"/>
        <w:rPr>
          <w:rFonts w:ascii="Arial" w:hAnsi="Arial" w:cs="Arial"/>
          <w:bCs/>
          <w:color w:val="000000"/>
          <w:sz w:val="22"/>
          <w:szCs w:val="22"/>
        </w:rPr>
      </w:pPr>
      <w:r>
        <w:rPr>
          <w:rFonts w:cs="Arial" w:ascii="Arial" w:hAnsi="Arial"/>
          <w:bCs/>
          <w:color w:val="000000"/>
          <w:sz w:val="22"/>
          <w:szCs w:val="22"/>
        </w:rPr>
        <w:t>Sehr geehrte Damen und Herren,</w:t>
      </w:r>
    </w:p>
    <w:p>
      <w:pPr>
        <w:pStyle w:val="Normal"/>
        <w:rPr>
          <w:rFonts w:ascii="Arial" w:hAnsi="Arial" w:cs="Arial"/>
          <w:bCs/>
          <w:color w:val="000000"/>
          <w:sz w:val="22"/>
          <w:szCs w:val="22"/>
        </w:rPr>
      </w:pPr>
      <w:r>
        <w:rPr>
          <w:rFonts w:cs="Arial" w:ascii="Arial" w:hAnsi="Arial"/>
          <w:bCs/>
          <w:color w:val="000000"/>
          <w:sz w:val="22"/>
          <w:szCs w:val="22"/>
        </w:rPr>
      </w:r>
    </w:p>
    <w:p>
      <w:pPr>
        <w:pStyle w:val="Normal"/>
        <w:jc w:val="both"/>
        <w:rPr>
          <w:rFonts w:ascii="Arial" w:hAnsi="Arial" w:cs="Arial"/>
          <w:bCs/>
          <w:color w:val="000000"/>
          <w:sz w:val="22"/>
          <w:szCs w:val="22"/>
        </w:rPr>
      </w:pPr>
      <w:r>
        <w:rPr>
          <w:rFonts w:cs="Arial" w:ascii="Arial" w:hAnsi="Arial"/>
          <w:bCs/>
          <w:color w:val="000000"/>
          <w:sz w:val="22"/>
          <w:szCs w:val="22"/>
        </w:rPr>
        <w:t>ich habe erfahren, dass der Bayerische Landtag die Gemeindeordnung dahingehend geändert hat, dass Wasser [Strom-/Gas-]versorger bestimmen können, welche Art Verbrauchszähler (elektronische Verbrauchszähler mit Funkmodul oder weiterhin mechanische Verbrauchszähler) in Zukunft einsetzt werden.</w:t>
      </w:r>
    </w:p>
    <w:p>
      <w:pPr>
        <w:pStyle w:val="Normal"/>
        <w:jc w:val="both"/>
        <w:rPr>
          <w:rFonts w:ascii="Arial" w:hAnsi="Arial" w:cs="Arial"/>
          <w:bCs/>
          <w:color w:val="000000"/>
          <w:sz w:val="22"/>
          <w:szCs w:val="22"/>
        </w:rPr>
      </w:pPr>
      <w:r>
        <w:rPr>
          <w:rFonts w:cs="Arial" w:ascii="Arial" w:hAnsi="Arial"/>
          <w:bCs/>
          <w:color w:val="000000"/>
          <w:sz w:val="22"/>
          <w:szCs w:val="22"/>
        </w:rPr>
        <w:t>Bevor dies auch in Sachsen beschlossen wird, möchte ich Sie vorsorglich darüber informieren, dass unser Haushalt aus Gründen des Datenschutzes und der Gesundheitsvorsorge weiterhin auf einem mechanischen Verbrauchszähler besteht.</w:t>
      </w:r>
    </w:p>
    <w:p>
      <w:pPr>
        <w:pStyle w:val="KeinLeerraum"/>
        <w:jc w:val="both"/>
        <w:rPr>
          <w:rFonts w:ascii="Arial" w:hAnsi="Arial" w:eastAsia="MS Mincho;ＭＳ 明朝" w:cs="Arial"/>
          <w:bCs/>
          <w:color w:val="000000"/>
          <w:lang w:eastAsia="de-DE"/>
        </w:rPr>
      </w:pPr>
      <w:r>
        <w:rPr>
          <w:rFonts w:eastAsia="MS Mincho;ＭＳ 明朝" w:cs="Arial" w:ascii="Arial" w:hAnsi="Arial"/>
          <w:bCs/>
          <w:color w:val="000000"/>
          <w:lang w:eastAsia="de-DE"/>
        </w:rPr>
        <w:t>Falls dies aus nachvollziehbaren technischen Gründen nicht möglich sein sollte, und ein elektronischer Funkverbrauchszähler eingebaut werden soll, bestehen wir darauf, dass die Funkfunktion am Zähler direkt abgeschaltet wird und dass Zähler ausgeschlossen sind, die von der Straße aus programmier- und steuerbar sind.</w:t>
      </w:r>
    </w:p>
    <w:p>
      <w:pPr>
        <w:pStyle w:val="KeinLeerraum"/>
        <w:jc w:val="both"/>
        <w:rPr>
          <w:rFonts w:ascii="Arial" w:hAnsi="Arial" w:eastAsia="MS Mincho;ＭＳ 明朝" w:cs="Arial"/>
          <w:bCs/>
          <w:color w:val="000000"/>
          <w:lang w:eastAsia="de-DE"/>
        </w:rPr>
      </w:pPr>
      <w:r>
        <w:rPr>
          <w:rFonts w:eastAsia="MS Mincho;ＭＳ 明朝" w:cs="Arial" w:ascii="Arial" w:hAnsi="Arial"/>
          <w:bCs/>
          <w:color w:val="000000"/>
          <w:lang w:eastAsia="de-DE"/>
        </w:rPr>
      </w:r>
    </w:p>
    <w:p>
      <w:pPr>
        <w:pStyle w:val="KeinLeerraum"/>
        <w:jc w:val="both"/>
        <w:rPr>
          <w:rFonts w:ascii="Arial" w:hAnsi="Arial" w:eastAsia="MS Mincho;ＭＳ 明朝" w:cs="Arial"/>
          <w:bCs/>
          <w:color w:val="000000"/>
          <w:lang w:eastAsia="de-DE"/>
        </w:rPr>
      </w:pPr>
      <w:r>
        <w:rPr>
          <w:rFonts w:eastAsia="MS Mincho;ＭＳ 明朝" w:cs="Arial" w:ascii="Arial" w:hAnsi="Arial"/>
          <w:bCs/>
          <w:color w:val="000000"/>
          <w:lang w:eastAsia="de-DE"/>
        </w:rPr>
        <w:t>Außerdem muss genügend Zeit gegeben werden, auf Ihre Information über das Widerspruchsrecht gegen den Funkverbrauchszähler zu antworten. Zwei Wochen sind aus unserer Sicht eindeutig zu wenig.</w:t>
      </w:r>
    </w:p>
    <w:p>
      <w:pPr>
        <w:pStyle w:val="KeinLeerraum"/>
        <w:jc w:val="both"/>
        <w:rPr>
          <w:rFonts w:ascii="Arial" w:hAnsi="Arial" w:eastAsia="MS Mincho;ＭＳ 明朝" w:cs="Arial"/>
          <w:bCs/>
          <w:color w:val="000000"/>
          <w:lang w:eastAsia="de-DE"/>
        </w:rPr>
      </w:pPr>
      <w:r>
        <w:rPr>
          <w:rFonts w:eastAsia="MS Mincho;ＭＳ 明朝" w:cs="Arial" w:ascii="Arial" w:hAnsi="Arial"/>
          <w:bCs/>
          <w:color w:val="000000"/>
          <w:lang w:eastAsia="de-DE"/>
        </w:rPr>
      </w:r>
    </w:p>
    <w:p>
      <w:pPr>
        <w:pStyle w:val="KeinLeerraum"/>
        <w:jc w:val="both"/>
        <w:rPr>
          <w:rFonts w:ascii="Arial" w:hAnsi="Arial" w:eastAsia="MS Mincho;ＭＳ 明朝" w:cs="Arial"/>
          <w:bCs/>
          <w:color w:val="000000"/>
          <w:lang w:eastAsia="de-DE"/>
        </w:rPr>
      </w:pPr>
      <w:r>
        <w:rPr>
          <w:rFonts w:eastAsia="MS Mincho;ＭＳ 明朝" w:cs="Arial" w:ascii="Arial" w:hAnsi="Arial"/>
          <w:bCs/>
          <w:color w:val="000000"/>
          <w:lang w:eastAsia="de-DE"/>
        </w:rPr>
        <w:t>Auch Nachmieter und neue Eigentümer müssen über die Ausführung des Verbrauchszählers bestimmen können.</w:t>
      </w:r>
    </w:p>
    <w:p>
      <w:pPr>
        <w:pStyle w:val="KeinLeerraum"/>
        <w:jc w:val="both"/>
        <w:rPr>
          <w:rFonts w:ascii="Arial" w:hAnsi="Arial" w:eastAsia="MS Mincho;ＭＳ 明朝" w:cs="Arial"/>
          <w:bCs/>
          <w:color w:val="000000"/>
          <w:lang w:eastAsia="de-DE"/>
        </w:rPr>
      </w:pPr>
      <w:r>
        <w:rPr>
          <w:rFonts w:eastAsia="MS Mincho;ＭＳ 明朝" w:cs="Arial" w:ascii="Arial" w:hAnsi="Arial"/>
          <w:bCs/>
          <w:color w:val="000000"/>
          <w:lang w:eastAsia="de-DE"/>
        </w:rPr>
      </w:r>
    </w:p>
    <w:p>
      <w:pPr>
        <w:pStyle w:val="KeinLeerraum"/>
        <w:jc w:val="both"/>
        <w:rPr>
          <w:rFonts w:ascii="Arial" w:hAnsi="Arial" w:eastAsia="MS Mincho;ＭＳ 明朝" w:cs="Arial"/>
          <w:bCs/>
          <w:color w:val="000000"/>
          <w:lang w:eastAsia="de-DE"/>
        </w:rPr>
      </w:pPr>
      <w:r>
        <w:rPr>
          <w:rFonts w:eastAsia="MS Mincho;ＭＳ 明朝" w:cs="Arial" w:ascii="Arial" w:hAnsi="Arial"/>
          <w:bCs/>
          <w:color w:val="000000"/>
          <w:lang w:eastAsia="de-DE"/>
        </w:rPr>
        <w:t xml:space="preserve">Für eine positive Rückantwort zu den verschiedenen Punkten bedanken wir uns schon im Voraus und verbleiben </w:t>
      </w:r>
    </w:p>
    <w:p>
      <w:pPr>
        <w:pStyle w:val="KeinLeerraum"/>
        <w:rPr>
          <w:rFonts w:ascii="Arial" w:hAnsi="Arial" w:eastAsia="MS Mincho;ＭＳ 明朝" w:cs="Arial"/>
          <w:bCs/>
          <w:color w:val="000000"/>
          <w:lang w:eastAsia="de-DE"/>
        </w:rPr>
      </w:pPr>
      <w:r>
        <w:rPr>
          <w:rFonts w:eastAsia="MS Mincho;ＭＳ 明朝" w:cs="Arial" w:ascii="Arial" w:hAnsi="Arial"/>
          <w:bCs/>
          <w:color w:val="000000"/>
          <w:lang w:eastAsia="de-DE"/>
        </w:rPr>
        <w:br/>
        <w:t>mit freundlichen Grüßen</w:t>
      </w:r>
    </w:p>
    <w:p>
      <w:pPr>
        <w:pStyle w:val="Normal"/>
        <w:rPr>
          <w:rFonts w:ascii="Arial" w:hAnsi="Arial" w:eastAsia="MS Mincho;ＭＳ 明朝" w:cs="Arial"/>
          <w:bCs/>
          <w:color w:val="000000"/>
          <w:sz w:val="22"/>
          <w:szCs w:val="22"/>
          <w:lang w:eastAsia="de-DE"/>
        </w:rPr>
      </w:pPr>
      <w:r>
        <w:rPr>
          <w:rFonts w:eastAsia="MS Mincho;ＭＳ 明朝" w:cs="Arial" w:ascii="Arial" w:hAnsi="Arial"/>
          <w:bCs/>
          <w:color w:val="000000"/>
          <w:sz w:val="22"/>
          <w:szCs w:val="22"/>
          <w:lang w:eastAsia="de-DE"/>
        </w:rPr>
      </w:r>
    </w:p>
    <w:p>
      <w:pPr>
        <w:pStyle w:val="Normal"/>
        <w:rPr>
          <w:rFonts w:ascii="Arial" w:hAnsi="Arial" w:cs="Arial"/>
          <w:bCs/>
          <w:sz w:val="22"/>
          <w:szCs w:val="22"/>
        </w:rPr>
      </w:pPr>
      <w:r>
        <w:rPr>
          <w:rFonts w:cs="Arial" w:ascii="Arial" w:hAnsi="Arial"/>
          <w:bCs/>
          <w:sz w:val="22"/>
          <w:szCs w:val="22"/>
        </w:rPr>
        <w:br/>
        <w:t>……</w:t>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Cs/>
          <w:sz w:val="22"/>
          <w:szCs w:val="22"/>
        </w:rPr>
      </w:pPr>
      <w:r>
        <w:rPr>
          <w:rFonts w:cs="Arial" w:ascii="Arial" w:hAnsi="Arial"/>
          <w:bCs/>
          <w:sz w:val="22"/>
          <w:szCs w:val="22"/>
        </w:rPr>
      </w:r>
    </w:p>
    <w:sectPr>
      <w:type w:val="nextPage"/>
      <w:pgSz w:w="11906" w:h="16838"/>
      <w:pgMar w:left="1418" w:right="737" w:header="0" w:top="851"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Courier New">
    <w:charset w:val="01"/>
    <w:family w:val="modern"/>
    <w:pitch w:val="default"/>
  </w:font>
  <w:font w:name="Wingdings">
    <w:charset w:val="02"/>
    <w:family w:val="auto"/>
    <w:pitch w:val="variable"/>
  </w:font>
  <w:font w:name="Segoe UI">
    <w:charset w:val="01"/>
    <w:family w:val="swiss"/>
    <w:pitch w:val="variable"/>
  </w:font>
  <w:font w:name="Liberation Sans">
    <w:altName w:val="Arial"/>
    <w:charset w:val="01"/>
    <w:family w:val="swiss"/>
    <w:pitch w:val="variable"/>
  </w:font>
  <w:font w:name="Calibri">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Cambria" w:hAnsi="Cambria" w:eastAsia="MS Mincho;ＭＳ 明朝" w:cs="Times New Roman"/>
      <w:color w:val="auto"/>
      <w:sz w:val="24"/>
      <w:szCs w:val="24"/>
      <w:lang w:val="de-DE" w:bidi="ar-SA" w:eastAsia="zh-CN"/>
    </w:rPr>
  </w:style>
  <w:style w:type="paragraph" w:styleId="Heading2">
    <w:name w:val="Heading 2"/>
    <w:basedOn w:val="Normal"/>
    <w:next w:val="TextBody"/>
    <w:qFormat/>
    <w:pPr>
      <w:numPr>
        <w:ilvl w:val="1"/>
        <w:numId w:val="1"/>
      </w:numPr>
      <w:spacing w:before="280" w:after="280"/>
      <w:outlineLvl w:val="1"/>
    </w:pPr>
    <w:rPr>
      <w:rFonts w:ascii="Times New Roman" w:hAnsi="Times New Roman" w:eastAsia="Times New Roman" w:cs="Times New Roman"/>
      <w:b/>
      <w:bCs/>
      <w:sz w:val="36"/>
      <w:szCs w:val="36"/>
    </w:rPr>
  </w:style>
  <w:style w:type="paragraph" w:styleId="Heading3">
    <w:name w:val="Heading 3"/>
    <w:basedOn w:val="Normal"/>
    <w:next w:val="TextBody"/>
    <w:qFormat/>
    <w:pPr>
      <w:numPr>
        <w:ilvl w:val="2"/>
        <w:numId w:val="1"/>
      </w:numPr>
      <w:spacing w:before="280" w:after="280"/>
      <w:outlineLvl w:val="2"/>
    </w:pPr>
    <w:rPr>
      <w:rFonts w:ascii="Times New Roman" w:hAnsi="Times New Roman" w:eastAsia="Times New Roman" w:cs="Times New Roman"/>
      <w:b/>
      <w:bCs/>
      <w:sz w:val="27"/>
      <w:szCs w:val="27"/>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AbsatzStandardschriftart">
    <w:name w:val="Absatz-Standardschriftart"/>
    <w:qFormat/>
    <w:rPr/>
  </w:style>
  <w:style w:type="character" w:styleId="InternetLink">
    <w:name w:val="Internet Link"/>
    <w:rPr>
      <w:color w:val="0000FF"/>
      <w:u w:val="single"/>
    </w:rPr>
  </w:style>
  <w:style w:type="character" w:styleId="NichtaufgelsteErwhnung">
    <w:name w:val="Nicht aufgelöste Erwähnung"/>
    <w:qFormat/>
    <w:rPr>
      <w:color w:val="605E5C"/>
      <w:highlight w:val="lightGray"/>
    </w:rPr>
  </w:style>
  <w:style w:type="character" w:styleId="Berschrift2Zchn">
    <w:name w:val="Überschrift 2 Zchn"/>
    <w:qFormat/>
    <w:rPr>
      <w:rFonts w:ascii="Times New Roman" w:hAnsi="Times New Roman" w:eastAsia="Times New Roman" w:cs="Times New Roman"/>
      <w:b/>
      <w:bCs/>
      <w:sz w:val="36"/>
      <w:szCs w:val="36"/>
    </w:rPr>
  </w:style>
  <w:style w:type="character" w:styleId="Berschrift3Zchn">
    <w:name w:val="Überschrift 3 Zchn"/>
    <w:qFormat/>
    <w:rPr>
      <w:rFonts w:ascii="Times New Roman" w:hAnsi="Times New Roman" w:eastAsia="Times New Roman" w:cs="Times New Roman"/>
      <w:b/>
      <w:bCs/>
      <w:sz w:val="27"/>
      <w:szCs w:val="27"/>
    </w:rPr>
  </w:style>
  <w:style w:type="character" w:styleId="SprechblasentextZchn">
    <w:name w:val="Sprechblasentext Zchn"/>
    <w:qFormat/>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enabsatz">
    <w:name w:val="Listenabsatz"/>
    <w:basedOn w:val="Normal"/>
    <w:qFormat/>
    <w:pPr>
      <w:spacing w:before="0" w:after="0"/>
      <w:ind w:left="720" w:right="0" w:hanging="0"/>
      <w:contextualSpacing/>
    </w:pPr>
    <w:rPr/>
  </w:style>
  <w:style w:type="paragraph" w:styleId="StandardWeb">
    <w:name w:val="Standard (Web)"/>
    <w:basedOn w:val="Normal"/>
    <w:qFormat/>
    <w:pPr>
      <w:spacing w:before="280" w:after="280"/>
    </w:pPr>
    <w:rPr>
      <w:rFonts w:ascii="Times New Roman" w:hAnsi="Times New Roman" w:eastAsia="Times New Roman" w:cs="Times New Roman"/>
    </w:rPr>
  </w:style>
  <w:style w:type="paragraph" w:styleId="KeinLeerraum">
    <w:name w:val="Kein Leerraum"/>
    <w:qFormat/>
    <w:pPr>
      <w:widowControl/>
      <w:kinsoku w:val="true"/>
      <w:overflowPunct w:val="true"/>
      <w:autoSpaceDE w:val="true"/>
      <w:bidi w:val="0"/>
    </w:pPr>
    <w:rPr>
      <w:rFonts w:ascii="Calibri" w:hAnsi="Calibri" w:eastAsia="Calibri" w:cs="Calibri"/>
      <w:color w:val="auto"/>
      <w:sz w:val="22"/>
      <w:szCs w:val="22"/>
      <w:lang w:val="de-DE" w:bidi="ar-SA" w:eastAsia="zh-CN"/>
    </w:rPr>
  </w:style>
  <w:style w:type="paragraph" w:styleId="Sprechblasentext">
    <w:name w:val="Sprechblasentext"/>
    <w:basedOn w:val="Normal"/>
    <w:qFormat/>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 LibreOffice_project/00m0$Build-3</Application>
  <Pages>1</Pages>
  <Words>187</Words>
  <Characters>1278</Characters>
  <CharactersWithSpaces>1449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